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970E1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970E1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970E1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970E1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970E1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970E1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970E1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970E1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970E1E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Specyfikacja tablic informacyjnych Park&amp;Ride</w:t>
      </w:r>
    </w:p>
    <w:p w:rsidR="00C44F8A" w:rsidRPr="00AC6E06" w:rsidRDefault="00970E1E" w:rsidP="00D86CA3"/>
    <w:p w:rsidR="00D86CA3" w:rsidRPr="00AC6E06" w:rsidRDefault="00970E1E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RDefault="00970E1E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1276"/>
        <w:gridCol w:w="4353"/>
        <w:gridCol w:w="1884"/>
        <w:gridCol w:w="1176"/>
      </w:tblGrid>
      <w:tr w:rsidR="00E428BF" w:rsidTr="005E4FDD"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RDefault="00970E1E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R="00E428BF" w:rsidTr="005E4FDD"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RDefault="00970E1E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RDefault="00970E1E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RDefault="00970E1E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RDefault="00970E1E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RDefault="00970E1E" w:rsidP="00F70404">
            <w:pPr>
              <w:pStyle w:val="Nagwektabelizmian"/>
            </w:pPr>
            <w:r w:rsidRPr="000C4EC9">
              <w:t>Uwagi</w:t>
            </w:r>
          </w:p>
        </w:tc>
      </w:tr>
      <w:tr w:rsidR="00E428BF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970E1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970E1E" w:rsidP="005E4FDD">
            <w:pPr>
              <w:rPr>
                <w:rStyle w:val="Tekstdlanagwkatabeli"/>
              </w:rPr>
            </w:pPr>
            <w:bookmarkStart w:id="0" w:name="_GoBack"/>
            <w:bookmarkEnd w:id="0"/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428BF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970E1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970E1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428BF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970E1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970E1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428BF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970E1E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970E1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970E1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RDefault="00970E1E" w:rsidP="006053DB"/>
    <w:p w:rsidR="00AF518E" w:rsidRDefault="00970E1E" w:rsidP="006053DB"/>
    <w:p w:rsidR="00AF518E" w:rsidRDefault="00970E1E" w:rsidP="006053DB"/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970E1E" w:rsidP="00302E9B">
          <w:pPr>
            <w:pStyle w:val="Nagwekspisutreci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 w:rsidR="00E428BF" w:rsidRDefault="00970E1E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 w:rsidR="00EE5479">
              <w:rPr>
                <w:rStyle w:val="Hipercze"/>
                <w:noProof/>
              </w:rPr>
              <w:t>5</w:t>
            </w:r>
            <w:r>
              <w:fldChar w:fldCharType="end"/>
            </w:r>
          </w:hyperlink>
        </w:p>
        <w:p w:rsidR="00E428BF" w:rsidRDefault="00970E1E">
          <w:pPr>
            <w:pStyle w:val="Spistreci1"/>
            <w:rPr>
              <w:noProof/>
              <w:sz w:val="22"/>
            </w:rPr>
          </w:pPr>
          <w:hyperlink w:anchor="_Toc256000001" w:history="1">
            <w:r>
              <w:rPr>
                <w:rStyle w:val="Hipercze"/>
              </w:rPr>
              <w:t>2.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Tablica Informacyjna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_Toc256000001 \h </w:instrText>
            </w:r>
            <w:r>
              <w:fldChar w:fldCharType="separate"/>
            </w:r>
            <w:r w:rsidR="00EE5479">
              <w:rPr>
                <w:rStyle w:val="Hipercze"/>
                <w:noProof/>
              </w:rPr>
              <w:t>5</w:t>
            </w:r>
            <w:r>
              <w:fldChar w:fldCharType="end"/>
            </w:r>
          </w:hyperlink>
        </w:p>
        <w:p w:rsidR="00E428BF" w:rsidRDefault="00970E1E">
          <w:pPr>
            <w:pStyle w:val="Spistreci1"/>
            <w:rPr>
              <w:noProof/>
              <w:sz w:val="22"/>
            </w:rPr>
          </w:pPr>
          <w:hyperlink w:anchor="_Toc256000002" w:history="1">
            <w:r>
              <w:rPr>
                <w:rStyle w:val="Hipercze"/>
              </w:rPr>
              <w:t>3.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Opis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_Toc256000002 \h </w:instrText>
            </w:r>
            <w:r>
              <w:fldChar w:fldCharType="separate"/>
            </w:r>
            <w:r w:rsidR="00EE5479">
              <w:rPr>
                <w:rStyle w:val="Hipercze"/>
                <w:noProof/>
              </w:rPr>
              <w:t>5</w:t>
            </w:r>
            <w:r>
              <w:fldChar w:fldCharType="end"/>
            </w:r>
          </w:hyperlink>
        </w:p>
        <w:p w:rsidR="00E428BF" w:rsidRDefault="00970E1E">
          <w:pPr>
            <w:pStyle w:val="Spistreci1"/>
            <w:rPr>
              <w:noProof/>
              <w:sz w:val="22"/>
            </w:rPr>
          </w:pPr>
          <w:hyperlink w:anchor="_Toc256000003" w:history="1">
            <w:r>
              <w:rPr>
                <w:rStyle w:val="Hipercze"/>
              </w:rPr>
              <w:t>4.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Sposób działania tablicy LED w systemie parkingowym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_Toc256000003 \h </w:instrText>
            </w:r>
            <w:r>
              <w:fldChar w:fldCharType="separate"/>
            </w:r>
            <w:r w:rsidR="00EE5479">
              <w:rPr>
                <w:rStyle w:val="Hipercze"/>
                <w:noProof/>
              </w:rPr>
              <w:t>6</w:t>
            </w:r>
            <w:r>
              <w:fldChar w:fldCharType="end"/>
            </w:r>
          </w:hyperlink>
        </w:p>
        <w:p w:rsidR="00E428BF" w:rsidRDefault="00970E1E">
          <w:pPr>
            <w:pStyle w:val="Spistreci1"/>
            <w:rPr>
              <w:noProof/>
              <w:sz w:val="22"/>
            </w:rPr>
          </w:pPr>
          <w:hyperlink w:anchor="_Toc256000004" w:history="1">
            <w:r>
              <w:rPr>
                <w:rStyle w:val="Hipercze"/>
              </w:rPr>
              <w:t>5.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Instrukcja Rozruchowa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_Toc256000004 \h </w:instrText>
            </w:r>
            <w:r>
              <w:fldChar w:fldCharType="separate"/>
            </w:r>
            <w:r w:rsidR="00EE5479">
              <w:rPr>
                <w:rStyle w:val="Hipercze"/>
                <w:noProof/>
              </w:rPr>
              <w:t>6</w:t>
            </w:r>
            <w:r>
              <w:fldChar w:fldCharType="end"/>
            </w:r>
          </w:hyperlink>
        </w:p>
        <w:p w:rsidR="00E428BF" w:rsidRDefault="00970E1E">
          <w:pPr>
            <w:pStyle w:val="Spistreci2"/>
            <w:rPr>
              <w:sz w:val="22"/>
            </w:rPr>
          </w:pPr>
          <w:hyperlink w:anchor="_Toc256000005" w:history="1">
            <w:r>
              <w:rPr>
                <w:rStyle w:val="Hipercze"/>
              </w:rPr>
              <w:t>5.1.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Montaż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_Toc256000005 \h </w:instrText>
            </w:r>
            <w:r>
              <w:fldChar w:fldCharType="separate"/>
            </w:r>
            <w:r w:rsidR="00EE5479">
              <w:rPr>
                <w:rStyle w:val="Hipercze"/>
              </w:rPr>
              <w:t>7</w:t>
            </w:r>
            <w:r>
              <w:fldChar w:fldCharType="end"/>
            </w:r>
          </w:hyperlink>
        </w:p>
        <w:p w:rsidR="00E428BF" w:rsidRDefault="00970E1E">
          <w:pPr>
            <w:pStyle w:val="Spistreci2"/>
            <w:rPr>
              <w:sz w:val="22"/>
            </w:rPr>
          </w:pPr>
          <w:hyperlink w:anchor="_Toc256000006" w:history="1">
            <w:r>
              <w:rPr>
                <w:rStyle w:val="Hipercze"/>
              </w:rPr>
              <w:t>5.2.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Specyfikacja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_Toc256000006 \h </w:instrText>
            </w:r>
            <w:r>
              <w:fldChar w:fldCharType="separate"/>
            </w:r>
            <w:r w:rsidR="00EE5479">
              <w:rPr>
                <w:rStyle w:val="Hipercze"/>
              </w:rPr>
              <w:t>7</w:t>
            </w:r>
            <w:r>
              <w:fldChar w:fldCharType="end"/>
            </w:r>
          </w:hyperlink>
        </w:p>
        <w:p w:rsidR="00E428BF" w:rsidRDefault="00970E1E">
          <w:pPr>
            <w:pStyle w:val="Spistreci2"/>
            <w:rPr>
              <w:sz w:val="22"/>
            </w:rPr>
          </w:pPr>
          <w:hyperlink w:anchor="_Toc256000007" w:history="1">
            <w:r>
              <w:rPr>
                <w:rStyle w:val="Hipercze"/>
              </w:rPr>
              <w:t>5.3.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Opis działania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_Toc256000007 \h </w:instrText>
            </w:r>
            <w:r>
              <w:fldChar w:fldCharType="separate"/>
            </w:r>
            <w:r w:rsidR="00EE5479">
              <w:rPr>
                <w:rStyle w:val="Hipercze"/>
              </w:rPr>
              <w:t>7</w:t>
            </w:r>
            <w:r>
              <w:fldChar w:fldCharType="end"/>
            </w:r>
          </w:hyperlink>
        </w:p>
        <w:p w:rsidR="00E428BF" w:rsidRDefault="00970E1E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8" w:history="1">
            <w:r>
              <w:rPr>
                <w:rStyle w:val="Hipercze"/>
              </w:rPr>
              <w:t>5.3.1.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Konfiguracja urządzenia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_Toc256000008 \h </w:instrText>
            </w:r>
            <w:r>
              <w:fldChar w:fldCharType="separate"/>
            </w:r>
            <w:r w:rsidR="00EE5479">
              <w:rPr>
                <w:rStyle w:val="Hipercze"/>
              </w:rPr>
              <w:t>7</w:t>
            </w:r>
            <w:r>
              <w:fldChar w:fldCharType="end"/>
            </w:r>
          </w:hyperlink>
        </w:p>
        <w:p w:rsidR="00E428BF" w:rsidRDefault="00970E1E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9" w:history="1">
            <w:r>
              <w:rPr>
                <w:rStyle w:val="Hipercze"/>
              </w:rPr>
              <w:t>5.3.2.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Obsługa wyświetlaczy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_Toc256000009 \h </w:instrText>
            </w:r>
            <w:r>
              <w:fldChar w:fldCharType="separate"/>
            </w:r>
            <w:r w:rsidR="00EE5479">
              <w:rPr>
                <w:rStyle w:val="Hipercze"/>
              </w:rPr>
              <w:t>8</w:t>
            </w:r>
            <w:r>
              <w:fldChar w:fldCharType="end"/>
            </w:r>
          </w:hyperlink>
        </w:p>
        <w:p w:rsidR="00E428BF" w:rsidRDefault="00970E1E">
          <w:pPr>
            <w:pStyle w:val="Spistreci1"/>
            <w:rPr>
              <w:noProof/>
              <w:sz w:val="22"/>
            </w:rPr>
          </w:pPr>
          <w:hyperlink w:anchor="_Toc256000010" w:history="1">
            <w:r>
              <w:rPr>
                <w:rStyle w:val="Hipercze"/>
              </w:rPr>
              <w:t>6.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Deklaracja zgodności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_Toc256000010 \h </w:instrText>
            </w:r>
            <w:r>
              <w:fldChar w:fldCharType="separate"/>
            </w:r>
            <w:r w:rsidR="00EE5479">
              <w:rPr>
                <w:rStyle w:val="Hipercze"/>
                <w:noProof/>
              </w:rPr>
              <w:t>9</w:t>
            </w:r>
            <w:r>
              <w:fldChar w:fldCharType="end"/>
            </w:r>
          </w:hyperlink>
        </w:p>
        <w:p w:rsidR="00E428BF" w:rsidRDefault="00970E1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RDefault="00970E1E" w:rsidP="00AF518E">
      <w:bookmarkStart w:id="1" w:name="_Toc407788817"/>
      <w:bookmarkStart w:id="2" w:name="_Toc407789079"/>
      <w:bookmarkStart w:id="3" w:name="_Toc407789097"/>
      <w:bookmarkEnd w:id="1"/>
      <w:bookmarkEnd w:id="2"/>
      <w:bookmarkEnd w:id="3"/>
    </w:p>
    <w:p w:rsidR="00E17C80" w:rsidRDefault="00970E1E">
      <w:pPr>
        <w:spacing w:line="240" w:lineRule="auto"/>
      </w:pPr>
      <w:r>
        <w:br w:type="page"/>
      </w:r>
    </w:p>
    <w:p w:rsidR="00E17C80" w:rsidRDefault="00970E1E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523"/>
        <w:gridCol w:w="2305"/>
        <w:gridCol w:w="2327"/>
        <w:gridCol w:w="1595"/>
        <w:gridCol w:w="1380"/>
      </w:tblGrid>
      <w:tr w:rsidR="00E428BF" w:rsidTr="00E42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</w:tr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2015-11-12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</w:tr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E428BF">
            <w:pPr>
              <w:rPr>
                <w:sz w:val="20"/>
                <w:szCs w:val="20"/>
              </w:rPr>
            </w:pPr>
          </w:p>
        </w:tc>
      </w:tr>
    </w:tbl>
    <w:p w:rsidR="00E428BF" w:rsidRDefault="00970E1E">
      <w:pPr>
        <w:pStyle w:val="Nagwek1"/>
      </w:pPr>
      <w:r>
        <w:br w:type="page"/>
      </w:r>
      <w:bookmarkStart w:id="4" w:name="_Toc256000000"/>
      <w:bookmarkStart w:id="5" w:name="scroll-bookmark-1"/>
      <w:r>
        <w:lastRenderedPageBreak/>
        <w:t>Wstęp</w:t>
      </w:r>
      <w:bookmarkEnd w:id="4"/>
      <w:bookmarkEnd w:id="5"/>
    </w:p>
    <w:p w:rsidR="00E428BF" w:rsidRDefault="00970E1E">
      <w:r>
        <w:t xml:space="preserve">Niniejszy dokument jest częścią Dokumentacji technicznej. </w:t>
      </w:r>
      <w:r>
        <w:t>Zawiera techniczną specyfikację tablic informacyjnych dla parkingu Park&amp;Ride.</w:t>
      </w:r>
    </w:p>
    <w:p w:rsidR="00E428BF" w:rsidRDefault="00970E1E">
      <w:r>
        <w:t>Dokument został uzupełniony na podstawie zmian wynikających z prac wdrożeniowych.</w:t>
      </w:r>
    </w:p>
    <w:p w:rsidR="00E428BF" w:rsidRDefault="00E428BF"/>
    <w:p w:rsidR="00E428BF" w:rsidRDefault="00970E1E">
      <w:pPr>
        <w:pStyle w:val="Nagwek1"/>
      </w:pPr>
      <w:bookmarkStart w:id="6" w:name="_Toc256000001"/>
      <w:bookmarkStart w:id="7" w:name="scroll-bookmark-2"/>
      <w:r>
        <w:t>Tablica Informacyjna</w:t>
      </w:r>
      <w:bookmarkEnd w:id="6"/>
      <w:bookmarkEnd w:id="7"/>
    </w:p>
    <w:p w:rsidR="00E428BF" w:rsidRDefault="00970E1E">
      <w:r>
        <w:rPr>
          <w:b/>
        </w:rPr>
        <w:t>Tablica Informacyjna LED TP03-16</w:t>
      </w:r>
    </w:p>
    <w:p w:rsidR="00E428BF" w:rsidRDefault="00970E1E">
      <w:r>
        <w:rPr>
          <w:b/>
        </w:rPr>
        <w:t>Wymiary:</w:t>
      </w:r>
      <w:r>
        <w:t xml:space="preserve"> 1490 mm długość 600 mm wysokość 100 mm głębokość</w:t>
      </w:r>
    </w:p>
    <w:p w:rsidR="00E428BF" w:rsidRDefault="00E428BF"/>
    <w:p w:rsidR="00E428BF" w:rsidRDefault="00970E1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37145211/LED_TP03_16.png?version=1&amp;modificationDate=1426256596000&amp;api=v2" style="width:423pt;height:170.25pt" o:allowoverlap="f">
            <v:imagedata r:id="rId8" o:title=""/>
          </v:shape>
        </w:pict>
      </w:r>
    </w:p>
    <w:p w:rsidR="00E428BF" w:rsidRDefault="00E428BF"/>
    <w:p w:rsidR="00E428BF" w:rsidRDefault="00970E1E">
      <w:pPr>
        <w:pStyle w:val="Nagwek1"/>
      </w:pPr>
      <w:bookmarkStart w:id="8" w:name="_Toc256000002"/>
      <w:bookmarkStart w:id="9" w:name="scroll-bookmark-3"/>
      <w:r>
        <w:t>Opis</w:t>
      </w:r>
      <w:bookmarkEnd w:id="8"/>
      <w:bookmarkEnd w:id="9"/>
    </w:p>
    <w:p w:rsidR="00E428BF" w:rsidRDefault="00970E1E">
      <w:r>
        <w:t>Tablica wykonana jest z dwóch modułów:</w:t>
      </w:r>
    </w:p>
    <w:p w:rsidR="00E428BF" w:rsidRDefault="00970E1E">
      <w:pPr>
        <w:numPr>
          <w:ilvl w:val="0"/>
          <w:numId w:val="12"/>
        </w:numPr>
      </w:pPr>
      <w:r>
        <w:t>Wyświetlacz trzy cyfrowy określa ilość wolnych miejsc parkingowych (wysokość cyfry 160 mm diody czerwone LED w dwóch wierszach) jest zarządzany poprzez Ethern</w:t>
      </w:r>
      <w:r>
        <w:t>et. Znak P. oraz napis (ilość wolnych miejsc) są podświetlane diodami LED.</w:t>
      </w:r>
    </w:p>
    <w:p w:rsidR="00E428BF" w:rsidRDefault="00970E1E">
      <w:pPr>
        <w:numPr>
          <w:ilvl w:val="0"/>
          <w:numId w:val="12"/>
        </w:numPr>
      </w:pPr>
      <w:r>
        <w:t>Wyświetlacz alfanumeryczny typu WA12P - 8M (matryca 192x8 pikseli). W poziomie (w wierszu) 192 diody LED - 96 czerwonych i 96 zielonych. W pionie (w kolumnie) 8 diod LED.</w:t>
      </w:r>
    </w:p>
    <w:p w:rsidR="00E428BF" w:rsidRDefault="00E428BF"/>
    <w:p w:rsidR="00E428BF" w:rsidRDefault="00970E1E">
      <w:r>
        <w:t>Diody LED</w:t>
      </w:r>
      <w:r>
        <w:t xml:space="preserve"> czerwone obsadzone przemiennie z zielonymi w odległościach:</w:t>
      </w:r>
    </w:p>
    <w:p w:rsidR="00E428BF" w:rsidRDefault="00970E1E">
      <w:pPr>
        <w:numPr>
          <w:ilvl w:val="0"/>
          <w:numId w:val="13"/>
        </w:numPr>
      </w:pPr>
      <w:r>
        <w:t>Raster pomiędzy diodami zielonymi (czerwonymi) w poziomie - 15 mm,</w:t>
      </w:r>
    </w:p>
    <w:p w:rsidR="00E428BF" w:rsidRDefault="00970E1E">
      <w:pPr>
        <w:numPr>
          <w:ilvl w:val="0"/>
          <w:numId w:val="13"/>
        </w:numPr>
      </w:pPr>
      <w:r>
        <w:t>Raster pomiędzy diodami zielonymi (czerwonymi) w pionie - 15 mm,</w:t>
      </w:r>
    </w:p>
    <w:p w:rsidR="00E428BF" w:rsidRDefault="00970E1E">
      <w:pPr>
        <w:numPr>
          <w:ilvl w:val="0"/>
          <w:numId w:val="13"/>
        </w:numPr>
      </w:pPr>
      <w:r>
        <w:t>Raser pomiędzy diodami różnych kolorów w poziomie - 7.5 mm.</w:t>
      </w:r>
    </w:p>
    <w:p w:rsidR="00E428BF" w:rsidRDefault="00E428BF"/>
    <w:p w:rsidR="00E428BF" w:rsidRDefault="00EE5479">
      <w:r>
        <w:pict>
          <v:shape id="_x0000_i1026" type="#_x0000_t75" alt="/download/attachments/237145211/LED_TP03_16_fragment.png?version=2&amp;modificationDate=1429292760000&amp;api=v2" style="width:453.75pt;height:183pt" o:allowoverlap="f">
            <v:imagedata r:id="rId9" o:title=""/>
          </v:shape>
        </w:pict>
      </w:r>
    </w:p>
    <w:p w:rsidR="00E428BF" w:rsidRDefault="00E428BF"/>
    <w:p w:rsidR="00E428BF" w:rsidRDefault="00970E1E">
      <w:r>
        <w:t>Wymiar pola świecenia 1440x120 mm umożliwiający wyświetlenie 16 znaków.</w:t>
      </w:r>
    </w:p>
    <w:p w:rsidR="00E428BF" w:rsidRDefault="00E428BF"/>
    <w:p w:rsidR="00E428BF" w:rsidRDefault="00970E1E">
      <w:pPr>
        <w:pStyle w:val="Nagwek1"/>
      </w:pPr>
      <w:bookmarkStart w:id="10" w:name="_Toc256000003"/>
      <w:bookmarkStart w:id="11" w:name="scroll-bookmark-4"/>
      <w:r>
        <w:t>Sposób działania tablicy LED w systemie parkingowym</w:t>
      </w:r>
      <w:bookmarkEnd w:id="10"/>
      <w:bookmarkEnd w:id="11"/>
    </w:p>
    <w:p w:rsidR="00E428BF" w:rsidRDefault="00970E1E">
      <w:r>
        <w:t>Sterownik drugiego wyświetlacza tablicy LED ma zapisane w swojej pamięci komunikaty (napisy):</w:t>
      </w:r>
    </w:p>
    <w:p w:rsidR="00E428BF" w:rsidRDefault="00970E1E">
      <w:pPr>
        <w:numPr>
          <w:ilvl w:val="0"/>
          <w:numId w:val="14"/>
        </w:numPr>
      </w:pPr>
      <w:r>
        <w:t>"   ZAPRASZAMY   ",</w:t>
      </w:r>
    </w:p>
    <w:p w:rsidR="00E428BF" w:rsidRDefault="00970E1E">
      <w:pPr>
        <w:numPr>
          <w:ilvl w:val="0"/>
          <w:numId w:val="14"/>
        </w:numPr>
      </w:pPr>
      <w:r>
        <w:t>" TYLKO DLA MKA!</w:t>
      </w:r>
      <w:r>
        <w:t xml:space="preserve"> ",</w:t>
      </w:r>
    </w:p>
    <w:p w:rsidR="00E428BF" w:rsidRDefault="00970E1E">
      <w:pPr>
        <w:numPr>
          <w:ilvl w:val="0"/>
          <w:numId w:val="14"/>
        </w:numPr>
      </w:pPr>
      <w:r>
        <w:t>"  BRAK MIEJSC!  " → " (Miganie napisu)”,</w:t>
      </w:r>
    </w:p>
    <w:p w:rsidR="00E428BF" w:rsidRDefault="00970E1E">
      <w:pPr>
        <w:numPr>
          <w:ilvl w:val="0"/>
          <w:numId w:val="14"/>
        </w:numPr>
      </w:pPr>
      <w:r>
        <w:t>"  BRAK MIEJSC!  " → "  BRAK MIEJSC!  " (zmiana czerwony na zielony i z powrotem, tj naprzemiennie).</w:t>
      </w:r>
    </w:p>
    <w:p w:rsidR="00E428BF" w:rsidRDefault="00970E1E">
      <w:r>
        <w:t xml:space="preserve">Poprzez interface Ethernet system parkingowy będzie wysyłał w kodach ASCII do sterownika informacje jaki </w:t>
      </w:r>
      <w:r>
        <w:t>napis w danym momencie wyświetlać i w jakiej formie (czerwony lub zielony migający lub stały). Napisy w sterowniku będzie można programować przy wykorzystaniu dodatkowego oprogramowania (będzie możliwość edycji i dodania napisów).</w:t>
      </w:r>
    </w:p>
    <w:p w:rsidR="00E428BF" w:rsidRDefault="00E428BF"/>
    <w:p w:rsidR="00E428BF" w:rsidRDefault="00970E1E">
      <w:pPr>
        <w:pStyle w:val="Nagwek1"/>
      </w:pPr>
      <w:bookmarkStart w:id="12" w:name="_Toc256000004"/>
      <w:bookmarkStart w:id="13" w:name="scroll-bookmark-5"/>
      <w:r>
        <w:t>Instrukcja Rozruchowa</w:t>
      </w:r>
      <w:bookmarkEnd w:id="12"/>
      <w:bookmarkEnd w:id="13"/>
    </w:p>
    <w:p w:rsidR="00E428BF" w:rsidRDefault="00970E1E">
      <w:r>
        <w:t>20</w:t>
      </w:r>
      <w:r>
        <w:t xml:space="preserve">15/129 C15-2R/3/WAP12-8M/ETH </w:t>
      </w:r>
      <w:r>
        <w:rPr>
          <w:b/>
        </w:rPr>
        <w:t>03.07.2015 r.</w:t>
      </w:r>
    </w:p>
    <w:p w:rsidR="00E428BF" w:rsidRDefault="00970E1E">
      <w:r>
        <w:rPr>
          <w:b/>
        </w:rPr>
        <w:t>UWAGA!</w:t>
      </w:r>
    </w:p>
    <w:p w:rsidR="00E428BF" w:rsidRDefault="00970E1E">
      <w:r>
        <w:rPr>
          <w:b/>
        </w:rPr>
        <w:t>Przed włączeniem wyświetlacza do zasilania należy go wypakować z folii typu stretch!</w:t>
      </w:r>
    </w:p>
    <w:p w:rsidR="00E428BF" w:rsidRDefault="00E428BF"/>
    <w:p w:rsidR="00E428BF" w:rsidRDefault="00970E1E">
      <w:pPr>
        <w:pStyle w:val="Nagwek2"/>
      </w:pPr>
      <w:bookmarkStart w:id="14" w:name="_Toc256000005"/>
      <w:bookmarkStart w:id="15" w:name="scroll-bookmark-6"/>
      <w:r>
        <w:lastRenderedPageBreak/>
        <w:t>Montaż</w:t>
      </w:r>
      <w:bookmarkEnd w:id="14"/>
      <w:bookmarkEnd w:id="15"/>
    </w:p>
    <w:p w:rsidR="00E428BF" w:rsidRDefault="00970E1E">
      <w:r>
        <w:t>Zamocować kaseton tablicy w miejscu przeznaczenia, wykorzystując do tego celu wykonane uchwyty montażowe. Tablica</w:t>
      </w:r>
      <w:r>
        <w:t xml:space="preserve"> nie powinna mieć styczności z konstrukcjami mogącymi silnie nagrzewać się. Zaleca się zadaszenie/osłonięcie wyświetlaczy umieszczanych w miejscach wysoce nasłonecznionych. Nie umieszczać urządzenia w ośrodkach o nadmiernej wilgotności. Z dolnej ścianki ob</w:t>
      </w:r>
      <w:r>
        <w:t>udowy wyprowadzone zostały przewody: zasilający i sieciowy (ethernet).</w:t>
      </w:r>
    </w:p>
    <w:p w:rsidR="00E428BF" w:rsidRDefault="00E428BF"/>
    <w:p w:rsidR="00E428BF" w:rsidRDefault="00970E1E">
      <w:pPr>
        <w:pStyle w:val="Nagwek2"/>
      </w:pPr>
      <w:bookmarkStart w:id="16" w:name="_Toc256000006"/>
      <w:bookmarkStart w:id="17" w:name="scroll-bookmark-7"/>
      <w:r>
        <w:t>Specyfikacja</w:t>
      </w:r>
      <w:bookmarkEnd w:id="16"/>
      <w:bookmarkEnd w:id="17"/>
    </w:p>
    <w:p w:rsidR="00E428BF" w:rsidRDefault="00970E1E">
      <w:r>
        <w:t>wyświetlacz jest zasilany z sieci ~230V (AC 50Hz) z przewodem ochronnym;</w:t>
      </w:r>
    </w:p>
    <w:p w:rsidR="00E428BF" w:rsidRDefault="00970E1E">
      <w:pPr>
        <w:numPr>
          <w:ilvl w:val="0"/>
          <w:numId w:val="15"/>
        </w:numPr>
      </w:pPr>
      <w:r>
        <w:t>wymiary wyświetlacza: 149 x 60 x 10 [cm];</w:t>
      </w:r>
    </w:p>
    <w:p w:rsidR="00E428BF" w:rsidRDefault="00970E1E">
      <w:pPr>
        <w:numPr>
          <w:ilvl w:val="0"/>
          <w:numId w:val="15"/>
        </w:numPr>
      </w:pPr>
      <w:r>
        <w:t>montaż – uchwyty w górnej części obudowy;</w:t>
      </w:r>
    </w:p>
    <w:p w:rsidR="00E428BF" w:rsidRDefault="00970E1E">
      <w:pPr>
        <w:numPr>
          <w:ilvl w:val="0"/>
          <w:numId w:val="15"/>
        </w:numPr>
      </w:pPr>
      <w:r>
        <w:t xml:space="preserve">wyświetlacz </w:t>
      </w:r>
      <w:r>
        <w:t>ilości  wolnych  miejsc  parkingowych  zbudowany  z  3  modułów  7- segmentowych wysokości 15cm, kolor diod: czerwony;</w:t>
      </w:r>
    </w:p>
    <w:p w:rsidR="00E428BF" w:rsidRDefault="00970E1E">
      <w:pPr>
        <w:numPr>
          <w:ilvl w:val="0"/>
          <w:numId w:val="15"/>
        </w:numPr>
      </w:pPr>
      <w:r>
        <w:t>wyświetlacz informacyjny zbudowany z 8 modułów typu WAP12 wysokości 12cm zorganizowanych w jeden wiersz, umożliwiający wyświetlenie tekst</w:t>
      </w:r>
      <w:r>
        <w:t>u o długości do 15 znaków, kolor diod: czerwony/zielony;</w:t>
      </w:r>
    </w:p>
    <w:p w:rsidR="00E428BF" w:rsidRDefault="00E428BF"/>
    <w:p w:rsidR="00E428BF" w:rsidRDefault="00970E1E">
      <w:pPr>
        <w:pStyle w:val="Nagwek2"/>
      </w:pPr>
      <w:bookmarkStart w:id="18" w:name="_Toc256000007"/>
      <w:bookmarkStart w:id="19" w:name="scroll-bookmark-8"/>
      <w:r>
        <w:t>Opis działania</w:t>
      </w:r>
      <w:bookmarkEnd w:id="18"/>
      <w:bookmarkEnd w:id="19"/>
    </w:p>
    <w:p w:rsidR="00E428BF" w:rsidRDefault="00970E1E">
      <w:r>
        <w:t>Sterowanie pracą urządzenia odbywa się przez sieć Ethernet.  Aby urządzenie poprawnie pracowało w sieci Ethernet, najpierw należy skonfigurować jego parametry sieciowe zgodnie z wymag</w:t>
      </w:r>
      <w:r>
        <w:t>aniami sieci, w której będzie ono docelowo pracowało.</w:t>
      </w:r>
    </w:p>
    <w:p w:rsidR="00E428BF" w:rsidRDefault="00E428BF"/>
    <w:p w:rsidR="00E428BF" w:rsidRDefault="00970E1E">
      <w:pPr>
        <w:pStyle w:val="Nagwek3"/>
      </w:pPr>
      <w:bookmarkStart w:id="20" w:name="_Toc256000008"/>
      <w:bookmarkStart w:id="21" w:name="scroll-bookmark-9"/>
      <w:r>
        <w:t>Konfiguracja urządzenia</w:t>
      </w:r>
      <w:bookmarkEnd w:id="20"/>
      <w:bookmarkEnd w:id="21"/>
    </w:p>
    <w:p w:rsidR="00E428BF" w:rsidRDefault="00970E1E">
      <w:r>
        <w:t>Urządzenie jest konfigurowane przez TELNET lub poprzez łącze szeregowe RS232. Parametry sieciowe urządzeń zostały skonfigurowane fabrycznie w następujący sposób:</w:t>
      </w:r>
    </w:p>
    <w:p w:rsidR="00E428BF" w:rsidRDefault="00970E1E">
      <w:r>
        <w:t>Adres MAC: 00:0</w:t>
      </w:r>
      <w:r>
        <w:t>6:98:00:01:25</w:t>
      </w:r>
    </w:p>
    <w:p w:rsidR="00E428BF" w:rsidRDefault="00970E1E">
      <w:r>
        <w:t>Adres IP: 192.168.0.125</w:t>
      </w:r>
    </w:p>
    <w:p w:rsidR="00E428BF" w:rsidRDefault="00970E1E">
      <w:r>
        <w:t>Maska: 255.255.255.0</w:t>
      </w:r>
    </w:p>
    <w:p w:rsidR="00E428BF" w:rsidRDefault="00970E1E">
      <w:r>
        <w:t>Brama: 192.168.0.1</w:t>
      </w:r>
    </w:p>
    <w:p w:rsidR="00E428BF" w:rsidRDefault="00970E1E">
      <w:r>
        <w:t>Z adresem IP urządzenia należy połączyć się poprzez telnet za pomocą dowolnego programu terminalowego. Po nawiązaniu połączenia wpisujemy z klawiatury: config i wciskamy ENTER, b</w:t>
      </w:r>
      <w:r>
        <w:t xml:space="preserve">ędziemy pytani o kolejne parametry sieciowe tablicy. W nawiasie </w:t>
      </w:r>
      <w:r>
        <w:lastRenderedPageBreak/>
        <w:t>podana jest aktualna wartość, jeżeli wciśniemy ENTER bez podawania nowej wartości – zostanie zachowana aktualna wartość.</w:t>
      </w:r>
    </w:p>
    <w:p w:rsidR="00E428BF" w:rsidRDefault="00E428BF"/>
    <w:p w:rsidR="00E428BF" w:rsidRDefault="00970E1E">
      <w:r>
        <w:rPr>
          <w:b/>
        </w:rPr>
        <w:t xml:space="preserve">MAC address (000698200125): ← </w:t>
      </w:r>
      <w:r>
        <w:t>ustawia MAC adres sterownika zegara</w:t>
      </w:r>
    </w:p>
    <w:p w:rsidR="00E428BF" w:rsidRDefault="00970E1E">
      <w:r>
        <w:rPr>
          <w:b/>
        </w:rPr>
        <w:t xml:space="preserve">IP address   (192.168.0.125): ← </w:t>
      </w:r>
      <w:r>
        <w:t>ustawia adres IP zegara</w:t>
      </w:r>
    </w:p>
    <w:p w:rsidR="00E428BF" w:rsidRDefault="00970E1E">
      <w:r>
        <w:rPr>
          <w:b/>
        </w:rPr>
        <w:t>Net mask (255.255.255.0): ←</w:t>
      </w:r>
      <w:r>
        <w:t xml:space="preserve"> ustawia maskę sieci</w:t>
      </w:r>
    </w:p>
    <w:p w:rsidR="00E428BF" w:rsidRDefault="00970E1E">
      <w:r>
        <w:rPr>
          <w:b/>
        </w:rPr>
        <w:t>Default route(192.168.0.1): ←</w:t>
      </w:r>
      <w:r>
        <w:t xml:space="preserve"> ustawia domyślna bramkę</w:t>
      </w:r>
    </w:p>
    <w:p w:rsidR="00E428BF" w:rsidRDefault="00E428BF"/>
    <w:p w:rsidR="00E428BF" w:rsidRDefault="00970E1E">
      <w:r>
        <w:t>Po wprowadzeniu wszystkich danych pokazany zostanie ustawiony MAC, IP i maska. MAC 000698200125 I</w:t>
      </w:r>
      <w:r>
        <w:t>P 192.168.0.125 Mask 255.255.255.0</w:t>
      </w:r>
    </w:p>
    <w:p w:rsidR="00E428BF" w:rsidRDefault="00970E1E">
      <w:r>
        <w:t>Sterownik po wprowadzeniu wszystkich danych i wciśnięciu ENTERa zresetuje się do nowych ustawień.</w:t>
      </w:r>
    </w:p>
    <w:p w:rsidR="00E428BF" w:rsidRDefault="00970E1E">
      <w:r>
        <w:t>Zegar można konfigurować w ten sam sposób przez łącze RS232 (za pomocą dostarczonego przewodu, złącze konfiguracyjne typu M</w:t>
      </w:r>
      <w:r>
        <w:t xml:space="preserve">INI-JACK) używając dowolnego programu terminalowego wspierającego transmisję szeregową np. HyperTerminal dostępnego w systemach rodziny Windows (lub polecanego przez nas </w:t>
      </w:r>
      <w:hyperlink r:id="rId10" w:history="1">
        <w:r>
          <w:rPr>
            <w:rStyle w:val="Hipercze"/>
          </w:rPr>
          <w:t>Br@y</w:t>
        </w:r>
      </w:hyperlink>
      <w:r>
        <w:t xml:space="preserve"> Terminal), skonfigurowanego według następujących parametr</w:t>
      </w:r>
      <w:r>
        <w:t>ów transmisyjnych: 57600 bodów, 8 bitów danych, brak bitu parzystości, 1 bit stopu oraz brak sterowania przepływem. Złącze konfiguracyjne typu MINI- JACK znajduje się za lewą ścianką tablicy.</w:t>
      </w:r>
    </w:p>
    <w:p w:rsidR="00E428BF" w:rsidRDefault="00E428BF"/>
    <w:p w:rsidR="00E428BF" w:rsidRDefault="00970E1E">
      <w:pPr>
        <w:pStyle w:val="Nagwek3"/>
      </w:pPr>
      <w:bookmarkStart w:id="22" w:name="_Toc256000009"/>
      <w:bookmarkStart w:id="23" w:name="scroll-bookmark-10"/>
      <w:r>
        <w:t>Obsługa wyświetlaczy</w:t>
      </w:r>
      <w:bookmarkEnd w:id="22"/>
      <w:bookmarkEnd w:id="23"/>
    </w:p>
    <w:p w:rsidR="00E428BF" w:rsidRDefault="00970E1E">
      <w:r>
        <w:t>Sterowanie urządzeniem przez Ethernet, pol</w:t>
      </w:r>
      <w:r>
        <w:t>ega na wysyłaniu komend tekstowych na port 4001 TCP urządzenia (np. za pomocą dowolnego programu terminalowego). Każda komenda powinna być zakończona znakami sterującymi CRLF (CR – 0x0D hex, 13 dec; LF – 0x0A hex, 10 dec).</w:t>
      </w:r>
    </w:p>
    <w:p w:rsidR="00E428BF" w:rsidRDefault="00970E1E">
      <w:r>
        <w:t>Ilość wolnych miejsc można ustawi</w:t>
      </w:r>
      <w:r>
        <w:t>ć wysyłając do urządzenia następującą komendę przez sieć Ethernet: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9130"/>
      </w:tblGrid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pStyle w:val="Zwykytekst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>&lt;DISP1&gt;[liczba]CRLF</w:t>
            </w:r>
          </w:p>
        </w:tc>
      </w:tr>
    </w:tbl>
    <w:p w:rsidR="00E428BF" w:rsidRDefault="00970E1E">
      <w:r>
        <w:t>gdzie: [liczba] oznacza trzycyfrową liczbę. Liczba musi mieć zawsze długość trzech cyfr.</w:t>
      </w:r>
    </w:p>
    <w:p w:rsidR="00E428BF" w:rsidRDefault="00E428BF"/>
    <w:p w:rsidR="00E428BF" w:rsidRDefault="00970E1E">
      <w:r>
        <w:t>Aby wygasić cyfrę na danej pozycji wyświetlacza należy wysłać zamiast cyfry zn</w:t>
      </w:r>
      <w:r>
        <w:t>ak spacji (kod ASCII 0x20).</w:t>
      </w:r>
    </w:p>
    <w:p w:rsidR="00E428BF" w:rsidRDefault="00970E1E">
      <w:r>
        <w:t>Np. aby wyświetlić liczbę 756 należy wysłać komendę: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9130"/>
      </w:tblGrid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pStyle w:val="Zwykytekst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>&lt;DISP1&gt;756CRLF</w:t>
            </w:r>
          </w:p>
        </w:tc>
      </w:tr>
    </w:tbl>
    <w:p w:rsidR="00E428BF" w:rsidRDefault="00E428BF"/>
    <w:p w:rsidR="00E428BF" w:rsidRDefault="00970E1E">
      <w:r>
        <w:t>Np. aby wyświetlić liczbę 23 należy wysłać komendę: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9130"/>
      </w:tblGrid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pStyle w:val="Zwykytekst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lastRenderedPageBreak/>
              <w:t>&lt;DISP1&gt; 56CRLF</w:t>
            </w:r>
          </w:p>
        </w:tc>
      </w:tr>
    </w:tbl>
    <w:p w:rsidR="00E428BF" w:rsidRDefault="00E428BF"/>
    <w:p w:rsidR="00E428BF" w:rsidRDefault="00970E1E">
      <w:r>
        <w:t>Po poprawnym przyjęciu komendy, urządzenie zwróci odpowiedź: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9130"/>
      </w:tblGrid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pStyle w:val="Zwykytekst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>&lt;OK!&gt;CRLF</w:t>
            </w:r>
          </w:p>
        </w:tc>
      </w:tr>
    </w:tbl>
    <w:p w:rsidR="00E428BF" w:rsidRDefault="00E428BF"/>
    <w:p w:rsidR="00E428BF" w:rsidRDefault="00970E1E">
      <w:r>
        <w:t xml:space="preserve">Wyświetlany </w:t>
      </w:r>
      <w:r>
        <w:t>tekst na wyświetlaczu informacyjnym można ustawić wysyłając do urządzenia następującą komendę przez sieć Ethernet: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9130"/>
      </w:tblGrid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pStyle w:val="Zwykytekst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>&lt;DISP2&gt;[tekst]CRLF</w:t>
            </w:r>
          </w:p>
        </w:tc>
      </w:tr>
    </w:tbl>
    <w:p w:rsidR="00E428BF" w:rsidRDefault="00970E1E">
      <w:r>
        <w:t>gdzie: [tekst] oznacza tekst, który zostanie wyświetlony. Maksymalna długość tekstu wynosi</w:t>
      </w:r>
    </w:p>
    <w:p w:rsidR="00E428BF" w:rsidRDefault="00E428BF"/>
    <w:p w:rsidR="00E428BF" w:rsidRDefault="00970E1E">
      <w:r>
        <w:t>250 znaków. Jeśli tekst ma wi</w:t>
      </w:r>
      <w:r>
        <w:t xml:space="preserve">ęcej niż 250 znaków, to zostanie on skrócony. Teksty o długości większej niż 15 znaków będą przewijane na wyświetlaczu. Znak za literami &lt;DISP2 oznacza odpowiednio: &gt; - wyświetlanie napisu stałego, ] - wyświetlanie napisu migającego, } - napis zmieniający </w:t>
      </w:r>
      <w:r>
        <w:t>naprzemiennie kolor (dla tekstów przewijanych napisy migające i zmieniające kolor nie są dostępne). Kolor każdej litery można zmienić wpisując przed nią odpowiedni kod koloru w postaci kodu ASCII: 0x17 - kolor czerwony, 0x18 - kolor zielony, 0x19 kolor mie</w:t>
      </w:r>
      <w:r>
        <w:t>szany. Jeśli przed znakiem nie ma kodu koloru, to znak będzie wyświetlony w takim samym kolorze jak znak go poprzedzający. Jeśli przed pierwszym znakiem nie ma kodu koloru, to znak będzie wyświetlony w kolorze czerwonym.</w:t>
      </w:r>
    </w:p>
    <w:p w:rsidR="00E428BF" w:rsidRDefault="00970E1E">
      <w:r>
        <w:t>Po poprawnym przyjęciu komendy, urz</w:t>
      </w:r>
      <w:r>
        <w:t>ądzenie zwróci odpowiedź: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9130"/>
      </w:tblGrid>
      <w:tr w:rsidR="00E428BF" w:rsidTr="00E428B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428BF" w:rsidRDefault="00970E1E">
            <w:pPr>
              <w:pStyle w:val="Zwykytekst"/>
              <w:rPr>
                <w:rFonts w:ascii="Arial" w:hAnsi="Arial" w:cs="Times New Roman"/>
              </w:rPr>
            </w:pPr>
            <w:r>
              <w:rPr>
                <w:rFonts w:ascii="Arial" w:hAnsi="Arial" w:cs="Times New Roman"/>
              </w:rPr>
              <w:t>&lt;OK!&gt;CRLF</w:t>
            </w:r>
          </w:p>
        </w:tc>
      </w:tr>
    </w:tbl>
    <w:p w:rsidR="00E428BF" w:rsidRDefault="00E428BF"/>
    <w:p w:rsidR="00E428BF" w:rsidRDefault="00970E1E">
      <w:pPr>
        <w:pStyle w:val="Nagwek1"/>
      </w:pPr>
      <w:bookmarkStart w:id="24" w:name="_Toc256000010"/>
      <w:bookmarkStart w:id="25" w:name="scroll-bookmark-11"/>
      <w:r>
        <w:t>Deklaracja zgodności</w:t>
      </w:r>
      <w:bookmarkEnd w:id="24"/>
      <w:bookmarkEnd w:id="25"/>
    </w:p>
    <w:p w:rsidR="00E428BF" w:rsidRDefault="00E428BF"/>
    <w:p w:rsidR="00E428BF" w:rsidRDefault="00EE5479">
      <w:r>
        <w:lastRenderedPageBreak/>
        <w:pict>
          <v:shape id="_x0000_i1027" type="#_x0000_t75" alt="/download/attachments/237145211/image2015-9-2%209%3A55%3A35.png?version=1&amp;modificationDate=1441180543000&amp;api=v2" style="width:453.75pt;height:563.25pt" o:allowoverlap="f">
            <v:imagedata r:id="rId11" o:title=""/>
          </v:shape>
        </w:pict>
      </w:r>
    </w:p>
    <w:p w:rsidR="00E428BF" w:rsidRDefault="00E428BF"/>
    <w:p w:rsidR="00E428BF" w:rsidRDefault="00E428BF"/>
    <w:p w:rsidR="00E428BF" w:rsidRDefault="00E428BF"/>
    <w:p w:rsidR="00834A30" w:rsidRDefault="00970E1E" w:rsidP="00AF518E"/>
    <w:p w:rsidR="00AF518E" w:rsidRDefault="00970E1E" w:rsidP="00AF518E"/>
    <w:sectPr w:rsidR="00AF518E" w:rsidSect="00AC6E06">
      <w:headerReference w:type="default" r:id="rId12"/>
      <w:footerReference w:type="even" r:id="rId13"/>
      <w:footerReference w:type="default" r:id="rId14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E1E" w:rsidRDefault="00970E1E">
      <w:pPr>
        <w:spacing w:line="240" w:lineRule="auto"/>
      </w:pPr>
      <w:r>
        <w:separator/>
      </w:r>
    </w:p>
  </w:endnote>
  <w:endnote w:type="continuationSeparator" w:id="0">
    <w:p w:rsidR="00970E1E" w:rsidRDefault="00970E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970E1E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970E1E" w:rsidP="00310820">
    <w:pPr>
      <w:pStyle w:val="Stopka"/>
      <w:ind w:right="360"/>
    </w:pPr>
  </w:p>
  <w:p w:rsidR="00F70404" w:rsidRDefault="00970E1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970E1E" w:rsidP="00861F36">
    <w:pPr>
      <w:pStyle w:val="Stopka"/>
      <w:spacing w:before="120"/>
      <w:jc w:val="center"/>
      <w:rPr>
        <w:sz w:val="14"/>
        <w:szCs w:val="14"/>
      </w:rPr>
    </w:pPr>
  </w:p>
  <w:p w:rsidR="00F70404" w:rsidRDefault="00970E1E" w:rsidP="00861F36">
    <w:pPr>
      <w:pStyle w:val="Stopka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EE5479">
      <w:rPr>
        <w:b/>
        <w:noProof/>
        <w:sz w:val="14"/>
        <w:szCs w:val="14"/>
      </w:rPr>
      <w:t>2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EE5479">
      <w:rPr>
        <w:b/>
        <w:noProof/>
        <w:sz w:val="14"/>
        <w:szCs w:val="14"/>
      </w:rPr>
      <w:t>11</w:t>
    </w:r>
    <w:r w:rsidRPr="00CC59F9">
      <w:rPr>
        <w:b/>
        <w:sz w:val="14"/>
        <w:szCs w:val="14"/>
      </w:rPr>
      <w:fldChar w:fldCharType="end"/>
    </w:r>
  </w:p>
  <w:p w:rsidR="00F70404" w:rsidRPr="00EA4AF6" w:rsidRDefault="00970E1E" w:rsidP="00EA4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E1E" w:rsidRDefault="00970E1E">
      <w:pPr>
        <w:spacing w:line="240" w:lineRule="auto"/>
      </w:pPr>
      <w:r>
        <w:separator/>
      </w:r>
    </w:p>
  </w:footnote>
  <w:footnote w:type="continuationSeparator" w:id="0">
    <w:p w:rsidR="00970E1E" w:rsidRDefault="00970E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970E1E" w:rsidP="00F70404">
    <w:pPr>
      <w:pStyle w:val="Nagwek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RDefault="00970E1E" w:rsidP="00EA4A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D690E818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A6C6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B0C6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89D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E45B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1C6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B2F1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C4D2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C6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85FC9C2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77989C84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D7459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88E67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A8E7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2267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C237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B01A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3851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0453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F84353D"/>
    <w:multiLevelType w:val="hybridMultilevel"/>
    <w:tmpl w:val="7F84353D"/>
    <w:lvl w:ilvl="0" w:tplc="1A745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1A67A1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F066F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1D6424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D600B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58A6D2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10883E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5EAD12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BDE83A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F84353F"/>
    <w:multiLevelType w:val="hybridMultilevel"/>
    <w:tmpl w:val="7F84353F"/>
    <w:lvl w:ilvl="0" w:tplc="36BAE6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9A852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D1A746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A86E4E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C6CC2D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10260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2A8C5D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004E6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00443F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BF"/>
    <w:rsid w:val="00970E1E"/>
    <w:rsid w:val="00E428BF"/>
    <w:rsid w:val="00EE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5ACB5B-CDDB-46E2-B9CC-9DD88831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Ind w:w="0" w:type="dxa"/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Ind w:w="0" w:type="dxa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left w:w="108" w:type="dxa"/>
        <w:bottom w:w="57" w:type="dxa"/>
        <w:right w:w="108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Zwykytekst">
    <w:name w:val="Plain Text"/>
    <w:basedOn w:val="Normalny"/>
    <w:rsid w:val="00EF7B9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r@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81E4-B994-47D7-A1C2-0A37D80A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109</TotalTime>
  <Pages>11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M.Baran</cp:lastModifiedBy>
  <cp:revision>22</cp:revision>
  <cp:lastPrinted>2015-12-16T15:08:00Z</cp:lastPrinted>
  <dcterms:created xsi:type="dcterms:W3CDTF">2014-10-30T11:38:00Z</dcterms:created>
  <dcterms:modified xsi:type="dcterms:W3CDTF">2015-12-16T15:08:00Z</dcterms:modified>
</cp:coreProperties>
</file>